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0E130" w14:textId="38416771" w:rsidR="0033425C" w:rsidRDefault="008532F4">
      <w:pPr>
        <w:rPr>
          <w:rFonts w:eastAsia="Hiragino Mincho Pro W3"/>
        </w:rPr>
      </w:pPr>
      <w:r w:rsidRPr="008123C4">
        <w:rPr>
          <w:rFonts w:ascii="Hiragino Mincho Pro W6" w:eastAsia="Hiragino Mincho Pro W6" w:hAnsi="Hiragino Mincho Pro W6"/>
          <w:b/>
          <w:bCs/>
          <w:sz w:val="24"/>
        </w:rPr>
        <w:t xml:space="preserve">Lantmäteriet </w:t>
      </w:r>
      <w:r>
        <w:rPr>
          <w:rFonts w:ascii="Hiragino Mincho Pro W6" w:eastAsia="Hiragino Mincho Pro W6" w:hAnsi="Hiragino Mincho Pro W6"/>
          <w:b/>
          <w:bCs/>
          <w:sz w:val="24"/>
        </w:rPr>
        <w:t>måste återbetala nästan en miljon kronor till Lärbro Fleringe Fiber ek.</w:t>
      </w:r>
      <w:r w:rsidR="00C264C7">
        <w:rPr>
          <w:rFonts w:ascii="Hiragino Mincho Pro W6" w:eastAsia="Hiragino Mincho Pro W6" w:hAnsi="Hiragino Mincho Pro W6"/>
          <w:b/>
          <w:bCs/>
          <w:sz w:val="24"/>
        </w:rPr>
        <w:t xml:space="preserve"> </w:t>
      </w:r>
      <w:r>
        <w:rPr>
          <w:rFonts w:ascii="Hiragino Mincho Pro W6" w:eastAsia="Hiragino Mincho Pro W6" w:hAnsi="Hiragino Mincho Pro W6"/>
          <w:b/>
          <w:bCs/>
          <w:sz w:val="24"/>
        </w:rPr>
        <w:t>för.</w:t>
      </w:r>
    </w:p>
    <w:p w14:paraId="7CA7DC9D" w14:textId="39708437" w:rsidR="008123C4" w:rsidRDefault="008123C4">
      <w:pPr>
        <w:rPr>
          <w:rFonts w:eastAsia="Hiragino Mincho Pro W3"/>
        </w:rPr>
      </w:pPr>
    </w:p>
    <w:p w14:paraId="2C8D036E" w14:textId="77777777" w:rsidR="008532F4" w:rsidRDefault="008532F4">
      <w:pPr>
        <w:rPr>
          <w:rFonts w:eastAsia="Hiragino Mincho Pro W3"/>
        </w:rPr>
      </w:pPr>
    </w:p>
    <w:p w14:paraId="32E4EFCC" w14:textId="0C2A6D7A" w:rsidR="008123C4" w:rsidRPr="008123C4" w:rsidRDefault="008532F4">
      <w:pPr>
        <w:rPr>
          <w:rFonts w:ascii="Hiragino Mincho Pro W6" w:eastAsia="Hiragino Mincho Pro W6" w:hAnsi="Hiragino Mincho Pro W6"/>
          <w:b/>
          <w:bCs/>
        </w:rPr>
      </w:pPr>
      <w:r>
        <w:rPr>
          <w:rFonts w:ascii="Hiragino Mincho Pro W6" w:eastAsia="Hiragino Mincho Pro W6" w:hAnsi="Hiragino Mincho Pro W6"/>
          <w:b/>
          <w:bCs/>
        </w:rPr>
        <w:t>Det är klart nu</w:t>
      </w:r>
    </w:p>
    <w:p w14:paraId="4E45AA19" w14:textId="1E2820EC" w:rsidR="000B44E2" w:rsidRPr="008123C4" w:rsidRDefault="000B44E2">
      <w:pPr>
        <w:rPr>
          <w:rFonts w:eastAsia="Hiragino Mincho Pro W3"/>
          <w:u w:val="single"/>
        </w:rPr>
      </w:pPr>
      <w:r w:rsidRPr="008123C4">
        <w:rPr>
          <w:rFonts w:eastAsia="Hiragino Mincho Pro W3"/>
        </w:rPr>
        <w:t xml:space="preserve">Mark- och miljödomstolen dömde </w:t>
      </w:r>
      <w:r w:rsidR="00C42C83" w:rsidRPr="008123C4">
        <w:rPr>
          <w:rFonts w:eastAsia="Hiragino Mincho Pro W3"/>
        </w:rPr>
        <w:t xml:space="preserve">i </w:t>
      </w:r>
      <w:r w:rsidRPr="008123C4">
        <w:rPr>
          <w:rFonts w:eastAsia="Hiragino Mincho Pro W3"/>
        </w:rPr>
        <w:t xml:space="preserve">mars i år Lantmäteriet att återbetala 948 585 kr till </w:t>
      </w:r>
      <w:r w:rsidR="008532F4">
        <w:rPr>
          <w:rFonts w:eastAsia="Hiragino Mincho Pro W3"/>
        </w:rPr>
        <w:t xml:space="preserve">Lärbro Fleringe fiberförening, </w:t>
      </w:r>
      <w:r w:rsidRPr="008123C4">
        <w:rPr>
          <w:rFonts w:eastAsia="Hiragino Mincho Pro W3"/>
        </w:rPr>
        <w:t xml:space="preserve">LFF. Lantmäteriet hade från början debiterat LFF drygt 1,5 miljoner kronor för </w:t>
      </w:r>
      <w:r w:rsidR="00C42C83" w:rsidRPr="008123C4">
        <w:rPr>
          <w:rFonts w:eastAsia="Hiragino Mincho Pro W3"/>
        </w:rPr>
        <w:t xml:space="preserve">myndighetens </w:t>
      </w:r>
      <w:r w:rsidRPr="008123C4">
        <w:rPr>
          <w:rFonts w:eastAsia="Hiragino Mincho Pro W3"/>
        </w:rPr>
        <w:t xml:space="preserve">arbete med ledningsrätt för LFF:s fiberledningar. </w:t>
      </w:r>
      <w:r w:rsidR="00C42C83" w:rsidRPr="008123C4">
        <w:rPr>
          <w:rFonts w:eastAsia="Hiragino Mincho Pro W3"/>
        </w:rPr>
        <w:t>Lantmäteriet överklagade domen</w:t>
      </w:r>
      <w:r w:rsidR="001A0A90" w:rsidRPr="008123C4">
        <w:rPr>
          <w:rFonts w:eastAsia="Hiragino Mincho Pro W3"/>
        </w:rPr>
        <w:t>. N</w:t>
      </w:r>
      <w:r w:rsidRPr="008123C4">
        <w:rPr>
          <w:rFonts w:eastAsia="Hiragino Mincho Pro W3"/>
        </w:rPr>
        <w:t xml:space="preserve">u har mark- och miljööverdomstolen beslutat att inte ta upp </w:t>
      </w:r>
      <w:r w:rsidR="001A0A90" w:rsidRPr="008123C4">
        <w:rPr>
          <w:rFonts w:eastAsia="Hiragino Mincho Pro W3"/>
        </w:rPr>
        <w:t xml:space="preserve">Lantmäteriets </w:t>
      </w:r>
      <w:r w:rsidRPr="008123C4">
        <w:rPr>
          <w:rFonts w:eastAsia="Hiragino Mincho Pro W3"/>
        </w:rPr>
        <w:t xml:space="preserve">överklagande </w:t>
      </w:r>
      <w:r w:rsidR="00C42C83" w:rsidRPr="008123C4">
        <w:rPr>
          <w:rFonts w:eastAsia="Hiragino Mincho Pro W3"/>
        </w:rPr>
        <w:t>i den delen</w:t>
      </w:r>
      <w:r w:rsidRPr="008123C4">
        <w:rPr>
          <w:rFonts w:eastAsia="Hiragino Mincho Pro W3"/>
        </w:rPr>
        <w:t>. Mark- och miljööverdomstolens beslut kan inte överklagas. Det är alltså nu</w:t>
      </w:r>
      <w:r w:rsidRPr="008123C4">
        <w:rPr>
          <w:rFonts w:ascii="Hiragino Mincho Pro W6" w:eastAsia="Hiragino Mincho Pro W6" w:hAnsi="Hiragino Mincho Pro W6"/>
          <w:b/>
          <w:bCs/>
        </w:rPr>
        <w:t xml:space="preserve"> </w:t>
      </w:r>
      <w:r w:rsidRPr="008123C4">
        <w:rPr>
          <w:rFonts w:eastAsia="Hiragino Mincho Pro W3"/>
          <w:u w:val="single"/>
        </w:rPr>
        <w:t xml:space="preserve">helt klarlagt att </w:t>
      </w:r>
      <w:r w:rsidR="001A0A90" w:rsidRPr="008123C4">
        <w:rPr>
          <w:rFonts w:eastAsia="Hiragino Mincho Pro W3"/>
          <w:u w:val="single"/>
        </w:rPr>
        <w:t xml:space="preserve">mark- och miljödomstolens dom gäller och att </w:t>
      </w:r>
      <w:r w:rsidRPr="008123C4">
        <w:rPr>
          <w:rFonts w:eastAsia="Hiragino Mincho Pro W3"/>
          <w:u w:val="single"/>
        </w:rPr>
        <w:t>Lantmäteriet är skyldigt att återbetala beloppet till LFF.</w:t>
      </w:r>
    </w:p>
    <w:p w14:paraId="7C89AFAE" w14:textId="4216E186" w:rsidR="000B44E2" w:rsidRDefault="000B44E2">
      <w:pPr>
        <w:rPr>
          <w:rFonts w:eastAsia="Hiragino Mincho Pro W3"/>
        </w:rPr>
      </w:pPr>
    </w:p>
    <w:p w14:paraId="02D69F16" w14:textId="52E9390F" w:rsidR="008123C4" w:rsidRPr="008123C4" w:rsidRDefault="008123C4">
      <w:pPr>
        <w:rPr>
          <w:rFonts w:ascii="Hiragino Mincho Pro W6" w:eastAsia="Hiragino Mincho Pro W6" w:hAnsi="Hiragino Mincho Pro W6"/>
          <w:b/>
          <w:bCs/>
        </w:rPr>
      </w:pPr>
      <w:r w:rsidRPr="008123C4">
        <w:rPr>
          <w:rFonts w:ascii="Hiragino Mincho Pro W6" w:eastAsia="Hiragino Mincho Pro W6" w:hAnsi="Hiragino Mincho Pro W6"/>
          <w:b/>
          <w:bCs/>
        </w:rPr>
        <w:t>Rättegångskostnaderna kvarstår</w:t>
      </w:r>
    </w:p>
    <w:p w14:paraId="7FA10903" w14:textId="3EDE64B4" w:rsidR="00C42C83" w:rsidRPr="008123C4" w:rsidRDefault="001A0A90">
      <w:pPr>
        <w:rPr>
          <w:rFonts w:eastAsia="Hiragino Mincho Pro W3"/>
        </w:rPr>
      </w:pPr>
      <w:r w:rsidRPr="008123C4">
        <w:rPr>
          <w:rFonts w:eastAsia="Hiragino Mincho Pro W3"/>
        </w:rPr>
        <w:t xml:space="preserve">Av mark- och miljööverdomstolens beslut framgår också att det inte ännu är </w:t>
      </w:r>
      <w:r w:rsidR="00C42C83" w:rsidRPr="008123C4">
        <w:rPr>
          <w:rFonts w:eastAsia="Hiragino Mincho Pro W3"/>
        </w:rPr>
        <w:t xml:space="preserve">avgjort om Lantmäteriet ska betala någon del av LFF:s rättegångskostnader. För att staten ska vara ersättningsskyldig i ett sådant här fall krävs ”synnerliga skäl”. Mark- och miljödomstolen ansåg att det fanns sådana skäl och beslutade att Lantmäteriet skulle betala 64 000 kr till LFF. </w:t>
      </w:r>
      <w:r w:rsidR="000B44E2" w:rsidRPr="008123C4">
        <w:rPr>
          <w:rFonts w:eastAsia="Hiragino Mincho Pro W3"/>
        </w:rPr>
        <w:t>Mark- och miljööverdomstolen</w:t>
      </w:r>
      <w:r w:rsidRPr="008123C4">
        <w:rPr>
          <w:rFonts w:eastAsia="Hiragino Mincho Pro W3"/>
        </w:rPr>
        <w:t>s beslut innebär att den tar upp Lantmäteriets överklagande i den delen som avser rättegångskostnaderna</w:t>
      </w:r>
      <w:r w:rsidR="00C42C83" w:rsidRPr="008123C4">
        <w:rPr>
          <w:rFonts w:eastAsia="Hiragino Mincho Pro W3"/>
        </w:rPr>
        <w:t>. LFF har getts tillfälle att yttra sig innan det slutliga beslutet fattas. LFF anser att Lantmäteriet i det här fallet bör betala kostnaderna.</w:t>
      </w:r>
    </w:p>
    <w:p w14:paraId="3B30C8E0" w14:textId="5A630A4B" w:rsidR="00C42C83" w:rsidRDefault="00C42C83">
      <w:pPr>
        <w:rPr>
          <w:rFonts w:eastAsia="Hiragino Mincho Pro W3"/>
        </w:rPr>
      </w:pPr>
    </w:p>
    <w:p w14:paraId="248EC66D" w14:textId="725FE176" w:rsidR="008532F4" w:rsidRPr="008532F4" w:rsidRDefault="008532F4">
      <w:pPr>
        <w:rPr>
          <w:rFonts w:ascii="Hiragino Mincho Pro W6" w:eastAsia="Hiragino Mincho Pro W6" w:hAnsi="Hiragino Mincho Pro W6"/>
          <w:b/>
          <w:bCs/>
        </w:rPr>
      </w:pPr>
      <w:r w:rsidRPr="008532F4">
        <w:rPr>
          <w:rFonts w:ascii="Hiragino Mincho Pro W6" w:eastAsia="Hiragino Mincho Pro W6" w:hAnsi="Hiragino Mincho Pro W6"/>
          <w:b/>
          <w:bCs/>
        </w:rPr>
        <w:t>En stor seger</w:t>
      </w:r>
    </w:p>
    <w:p w14:paraId="4BB9D1EB" w14:textId="29777884" w:rsidR="001A0A90" w:rsidRPr="008123C4" w:rsidRDefault="001A0A90" w:rsidP="001A0A90">
      <w:pPr>
        <w:rPr>
          <w:rFonts w:eastAsia="Hiragino Mincho Pro W3"/>
        </w:rPr>
      </w:pPr>
      <w:r w:rsidRPr="008123C4">
        <w:rPr>
          <w:rFonts w:eastAsia="Hiragino Mincho Pro W3"/>
        </w:rPr>
        <w:t xml:space="preserve">Även om ärendet alltså inte är helt avgjort ännu så står det klart att LFF har vunnit en stor seger, som har stor betydelse för föreningens ekonomi och framtid. Domstolarnas avgöranden har </w:t>
      </w:r>
      <w:r w:rsidR="008532F4">
        <w:rPr>
          <w:rFonts w:eastAsia="Hiragino Mincho Pro W3"/>
        </w:rPr>
        <w:t>väckt uppmärksamhet även i andra delar av landet.</w:t>
      </w:r>
    </w:p>
    <w:p w14:paraId="7CFC0AB7" w14:textId="6C3411E7" w:rsidR="001A0A90" w:rsidRPr="008123C4" w:rsidRDefault="001A0A90" w:rsidP="001A0A90">
      <w:pPr>
        <w:rPr>
          <w:rFonts w:eastAsia="Hiragino Mincho Pro W3"/>
        </w:rPr>
      </w:pPr>
    </w:p>
    <w:p w14:paraId="249FC73A" w14:textId="2F881B86" w:rsidR="001A0A90" w:rsidRPr="008123C4" w:rsidRDefault="001A0A90" w:rsidP="001A0A90">
      <w:pPr>
        <w:rPr>
          <w:rFonts w:eastAsia="Hiragino Mincho Pro W3"/>
        </w:rPr>
      </w:pPr>
      <w:r w:rsidRPr="008123C4">
        <w:rPr>
          <w:rFonts w:eastAsia="Hiragino Mincho Pro W3"/>
        </w:rPr>
        <w:t xml:space="preserve">LFF har i domstolarna företrätts av advokat Lars Dahlström, som i sin tur har biträtts av Jerker </w:t>
      </w:r>
      <w:proofErr w:type="spellStart"/>
      <w:r w:rsidRPr="008123C4">
        <w:rPr>
          <w:rFonts w:eastAsia="Hiragino Mincho Pro W3"/>
        </w:rPr>
        <w:t>Loré</w:t>
      </w:r>
      <w:proofErr w:type="spellEnd"/>
      <w:r w:rsidRPr="008123C4">
        <w:rPr>
          <w:rFonts w:eastAsia="Hiragino Mincho Pro W3"/>
        </w:rPr>
        <w:t xml:space="preserve"> och Jeanette Lundh vid Jordnära Juridik.</w:t>
      </w:r>
    </w:p>
    <w:p w14:paraId="3E360700" w14:textId="74F14494" w:rsidR="00C42C83" w:rsidRPr="008123C4" w:rsidRDefault="00C42C83">
      <w:pPr>
        <w:rPr>
          <w:rFonts w:eastAsia="Hiragino Mincho Pro W3"/>
        </w:rPr>
      </w:pPr>
    </w:p>
    <w:p w14:paraId="44A0702B" w14:textId="77777777" w:rsidR="008123C4" w:rsidRDefault="008123C4">
      <w:pPr>
        <w:rPr>
          <w:rFonts w:eastAsia="Hiragino Mincho Pro W3"/>
        </w:rPr>
      </w:pPr>
      <w:bookmarkStart w:id="0" w:name="_GoBack"/>
      <w:bookmarkEnd w:id="0"/>
    </w:p>
    <w:p w14:paraId="14C7F4E1" w14:textId="2E75406F" w:rsidR="008123C4" w:rsidRDefault="008123C4">
      <w:pPr>
        <w:rPr>
          <w:rFonts w:eastAsia="Hiragino Mincho Pro W3"/>
        </w:rPr>
      </w:pPr>
      <w:r>
        <w:rPr>
          <w:rFonts w:eastAsia="Hiragino Mincho Pro W3"/>
        </w:rPr>
        <w:t>Magnus Röcklinger</w:t>
      </w:r>
    </w:p>
    <w:p w14:paraId="6335BBB6" w14:textId="768D1B22" w:rsidR="008123C4" w:rsidRPr="008123C4" w:rsidRDefault="00C264C7">
      <w:pPr>
        <w:rPr>
          <w:rFonts w:eastAsia="Hiragino Mincho Pro W3"/>
        </w:rPr>
      </w:pPr>
      <w:r>
        <w:rPr>
          <w:rFonts w:eastAsia="Hiragino Mincho Pro W3"/>
        </w:rPr>
        <w:t>Kassör</w:t>
      </w:r>
      <w:r w:rsidR="008123C4">
        <w:rPr>
          <w:rFonts w:eastAsia="Hiragino Mincho Pro W3"/>
        </w:rPr>
        <w:t xml:space="preserve"> LFF</w:t>
      </w:r>
    </w:p>
    <w:p w14:paraId="22BF0198" w14:textId="3F3B5A55" w:rsidR="000B44E2" w:rsidRDefault="000B44E2">
      <w:pPr>
        <w:rPr>
          <w:rFonts w:eastAsia="Hiragino Mincho Pro W3"/>
        </w:rPr>
      </w:pPr>
    </w:p>
    <w:p w14:paraId="63054006" w14:textId="0E9F155F" w:rsidR="008123C4" w:rsidRDefault="008532F4">
      <w:pPr>
        <w:rPr>
          <w:rFonts w:eastAsia="Hiragino Mincho Pro W3"/>
        </w:rPr>
      </w:pPr>
      <w:r>
        <w:rPr>
          <w:rFonts w:eastAsia="Hiragino Mincho Pro W3"/>
        </w:rPr>
        <w:t>-----------------------------------------------</w:t>
      </w:r>
    </w:p>
    <w:p w14:paraId="70FE739C" w14:textId="6826E9A0" w:rsidR="000B44E2" w:rsidRPr="008123C4" w:rsidRDefault="001A0A90">
      <w:pPr>
        <w:rPr>
          <w:rFonts w:eastAsia="Hiragino Mincho Pro W3"/>
          <w:sz w:val="16"/>
          <w:szCs w:val="16"/>
          <w:u w:val="single"/>
        </w:rPr>
      </w:pPr>
      <w:r w:rsidRPr="008123C4">
        <w:rPr>
          <w:rFonts w:eastAsia="Hiragino Mincho Pro W3"/>
          <w:sz w:val="16"/>
          <w:szCs w:val="16"/>
          <w:u w:val="single"/>
        </w:rPr>
        <w:t>Mark- och miljödomstolens domar</w:t>
      </w:r>
    </w:p>
    <w:p w14:paraId="257828DA" w14:textId="277C6EFE" w:rsidR="0033425C" w:rsidRPr="008123C4" w:rsidRDefault="000B44E2" w:rsidP="001A0A90">
      <w:pPr>
        <w:rPr>
          <w:rFonts w:eastAsia="Hiragino Mincho Pro W3"/>
          <w:sz w:val="16"/>
          <w:szCs w:val="16"/>
        </w:rPr>
      </w:pPr>
      <w:r w:rsidRPr="008123C4">
        <w:rPr>
          <w:rFonts w:eastAsia="Hiragino Mincho Pro W3" w:cs="Times New Roman"/>
          <w:sz w:val="16"/>
          <w:szCs w:val="16"/>
          <w:lang w:eastAsia="sv-SE"/>
        </w:rPr>
        <w:t xml:space="preserve">F 5468-19 </w:t>
      </w:r>
      <w:r w:rsidRPr="008123C4">
        <w:rPr>
          <w:rFonts w:eastAsia="Hiragino Mincho Pro W3" w:cs="Times New Roman"/>
          <w:sz w:val="16"/>
          <w:szCs w:val="16"/>
          <w:lang w:eastAsia="sv-SE"/>
        </w:rPr>
        <w:tab/>
      </w:r>
      <w:r w:rsidR="001A0A90" w:rsidRPr="008123C4">
        <w:rPr>
          <w:rFonts w:eastAsia="Hiragino Mincho Pro W3" w:cs="Times New Roman"/>
          <w:sz w:val="16"/>
          <w:szCs w:val="16"/>
          <w:lang w:eastAsia="sv-SE"/>
        </w:rPr>
        <w:t xml:space="preserve">Nedsättning med </w:t>
      </w:r>
      <w:r w:rsidR="0033425C" w:rsidRPr="008123C4">
        <w:rPr>
          <w:rFonts w:eastAsia="Hiragino Mincho Pro W3"/>
          <w:sz w:val="16"/>
          <w:szCs w:val="16"/>
        </w:rPr>
        <w:t>82 577 kronor till 62 400 kronor.</w:t>
      </w:r>
    </w:p>
    <w:p w14:paraId="37200143" w14:textId="169D0117" w:rsidR="000B44E2" w:rsidRPr="008123C4" w:rsidRDefault="000B44E2" w:rsidP="001A0A90">
      <w:pPr>
        <w:rPr>
          <w:rFonts w:eastAsia="Hiragino Mincho Pro W3"/>
          <w:sz w:val="16"/>
          <w:szCs w:val="16"/>
        </w:rPr>
      </w:pPr>
      <w:r w:rsidRPr="008123C4">
        <w:rPr>
          <w:rFonts w:eastAsia="Hiragino Mincho Pro W3" w:cs="Times New Roman"/>
          <w:sz w:val="16"/>
          <w:szCs w:val="16"/>
          <w:lang w:eastAsia="sv-SE"/>
        </w:rPr>
        <w:t xml:space="preserve">F 5469-19 </w:t>
      </w:r>
      <w:r w:rsidRPr="008123C4">
        <w:rPr>
          <w:rFonts w:eastAsia="Hiragino Mincho Pro W3" w:cs="Times New Roman"/>
          <w:sz w:val="16"/>
          <w:szCs w:val="16"/>
          <w:lang w:eastAsia="sv-SE"/>
        </w:rPr>
        <w:tab/>
      </w:r>
      <w:r w:rsidR="001A0A90" w:rsidRPr="008123C4">
        <w:rPr>
          <w:rFonts w:eastAsia="Hiragino Mincho Pro W3" w:cs="Times New Roman"/>
          <w:sz w:val="16"/>
          <w:szCs w:val="16"/>
          <w:lang w:eastAsia="sv-SE"/>
        </w:rPr>
        <w:t xml:space="preserve">Nedsättning med </w:t>
      </w:r>
      <w:r w:rsidRPr="008123C4">
        <w:rPr>
          <w:rFonts w:eastAsia="Hiragino Mincho Pro W3"/>
          <w:sz w:val="16"/>
          <w:szCs w:val="16"/>
        </w:rPr>
        <w:t xml:space="preserve">216 684 kronor till 108 342 kronor. </w:t>
      </w:r>
    </w:p>
    <w:p w14:paraId="7D943C1F" w14:textId="35BA4278" w:rsidR="000B44E2" w:rsidRPr="008123C4" w:rsidRDefault="000B44E2" w:rsidP="001A0A90">
      <w:pPr>
        <w:rPr>
          <w:rFonts w:eastAsia="Hiragino Mincho Pro W3"/>
          <w:sz w:val="16"/>
          <w:szCs w:val="16"/>
        </w:rPr>
      </w:pPr>
      <w:r w:rsidRPr="008123C4">
        <w:rPr>
          <w:rFonts w:eastAsia="Hiragino Mincho Pro W3" w:cs="Times New Roman"/>
          <w:sz w:val="16"/>
          <w:szCs w:val="16"/>
          <w:lang w:eastAsia="sv-SE"/>
        </w:rPr>
        <w:t xml:space="preserve">F 5471-19 </w:t>
      </w:r>
      <w:r w:rsidRPr="008123C4">
        <w:rPr>
          <w:rFonts w:eastAsia="Hiragino Mincho Pro W3" w:cs="Times New Roman"/>
          <w:sz w:val="16"/>
          <w:szCs w:val="16"/>
          <w:lang w:eastAsia="sv-SE"/>
        </w:rPr>
        <w:tab/>
      </w:r>
      <w:r w:rsidR="001A0A90" w:rsidRPr="008123C4">
        <w:rPr>
          <w:rFonts w:eastAsia="Hiragino Mincho Pro W3" w:cs="Times New Roman"/>
          <w:sz w:val="16"/>
          <w:szCs w:val="16"/>
          <w:lang w:eastAsia="sv-SE"/>
        </w:rPr>
        <w:t xml:space="preserve">Nedsättning med </w:t>
      </w:r>
      <w:r w:rsidRPr="008123C4">
        <w:rPr>
          <w:rFonts w:eastAsia="Hiragino Mincho Pro W3"/>
          <w:sz w:val="16"/>
          <w:szCs w:val="16"/>
        </w:rPr>
        <w:t xml:space="preserve">127 441 kronor till 81 900 </w:t>
      </w:r>
    </w:p>
    <w:p w14:paraId="09161B4A" w14:textId="4594D7D3" w:rsidR="000B44E2" w:rsidRPr="008123C4" w:rsidRDefault="000B44E2" w:rsidP="001A0A90">
      <w:pPr>
        <w:rPr>
          <w:rFonts w:eastAsia="Hiragino Mincho Pro W3"/>
          <w:sz w:val="16"/>
          <w:szCs w:val="16"/>
        </w:rPr>
      </w:pPr>
      <w:r w:rsidRPr="008123C4">
        <w:rPr>
          <w:rFonts w:eastAsia="Hiragino Mincho Pro W3" w:cs="Times New Roman"/>
          <w:sz w:val="16"/>
          <w:szCs w:val="16"/>
          <w:lang w:eastAsia="sv-SE"/>
        </w:rPr>
        <w:t xml:space="preserve">F 5472-19 </w:t>
      </w:r>
      <w:r w:rsidRPr="008123C4">
        <w:rPr>
          <w:rFonts w:eastAsia="Hiragino Mincho Pro W3" w:cs="Times New Roman"/>
          <w:sz w:val="16"/>
          <w:szCs w:val="16"/>
          <w:lang w:eastAsia="sv-SE"/>
        </w:rPr>
        <w:tab/>
      </w:r>
      <w:r w:rsidR="001A0A90" w:rsidRPr="008123C4">
        <w:rPr>
          <w:rFonts w:eastAsia="Hiragino Mincho Pro W3" w:cs="Times New Roman"/>
          <w:sz w:val="16"/>
          <w:szCs w:val="16"/>
          <w:lang w:eastAsia="sv-SE"/>
        </w:rPr>
        <w:t xml:space="preserve">Nedsättning med </w:t>
      </w:r>
      <w:r w:rsidRPr="008123C4">
        <w:rPr>
          <w:rFonts w:eastAsia="Hiragino Mincho Pro W3"/>
          <w:sz w:val="16"/>
          <w:szCs w:val="16"/>
        </w:rPr>
        <w:t xml:space="preserve">94 858 kronor 50 </w:t>
      </w:r>
      <w:proofErr w:type="spellStart"/>
      <w:r w:rsidRPr="008123C4">
        <w:rPr>
          <w:rFonts w:eastAsia="Hiragino Mincho Pro W3"/>
          <w:sz w:val="16"/>
          <w:szCs w:val="16"/>
        </w:rPr>
        <w:t>öre</w:t>
      </w:r>
      <w:proofErr w:type="spellEnd"/>
      <w:r w:rsidRPr="008123C4">
        <w:rPr>
          <w:rFonts w:eastAsia="Hiragino Mincho Pro W3"/>
          <w:sz w:val="16"/>
          <w:szCs w:val="16"/>
        </w:rPr>
        <w:t xml:space="preserve"> till 120 900 kronor </w:t>
      </w:r>
    </w:p>
    <w:p w14:paraId="5E956B32" w14:textId="7A289882" w:rsidR="000B44E2" w:rsidRPr="008123C4" w:rsidRDefault="000B44E2" w:rsidP="001A0A90">
      <w:pPr>
        <w:rPr>
          <w:rFonts w:eastAsia="Hiragino Mincho Pro W3"/>
          <w:sz w:val="16"/>
          <w:szCs w:val="16"/>
        </w:rPr>
      </w:pPr>
      <w:r w:rsidRPr="008123C4">
        <w:rPr>
          <w:rFonts w:eastAsia="Hiragino Mincho Pro W3" w:cs="Times New Roman"/>
          <w:sz w:val="16"/>
          <w:szCs w:val="16"/>
          <w:lang w:eastAsia="sv-SE"/>
        </w:rPr>
        <w:t xml:space="preserve">F 5473-19 </w:t>
      </w:r>
      <w:r w:rsidRPr="008123C4">
        <w:rPr>
          <w:rFonts w:eastAsia="Hiragino Mincho Pro W3" w:cs="Times New Roman"/>
          <w:sz w:val="16"/>
          <w:szCs w:val="16"/>
          <w:lang w:eastAsia="sv-SE"/>
        </w:rPr>
        <w:tab/>
      </w:r>
      <w:r w:rsidR="001A0A90" w:rsidRPr="008123C4">
        <w:rPr>
          <w:rFonts w:eastAsia="Hiragino Mincho Pro W3" w:cs="Times New Roman"/>
          <w:sz w:val="16"/>
          <w:szCs w:val="16"/>
          <w:lang w:eastAsia="sv-SE"/>
        </w:rPr>
        <w:t xml:space="preserve">Nedsättning med </w:t>
      </w:r>
      <w:r w:rsidRPr="008123C4">
        <w:rPr>
          <w:rFonts w:eastAsia="Hiragino Mincho Pro W3"/>
          <w:sz w:val="16"/>
          <w:szCs w:val="16"/>
        </w:rPr>
        <w:t xml:space="preserve">92 742 kronor till 46 371 kronor 50 </w:t>
      </w:r>
      <w:proofErr w:type="spellStart"/>
      <w:r w:rsidRPr="008123C4">
        <w:rPr>
          <w:rFonts w:eastAsia="Hiragino Mincho Pro W3"/>
          <w:sz w:val="16"/>
          <w:szCs w:val="16"/>
        </w:rPr>
        <w:t>öre</w:t>
      </w:r>
      <w:proofErr w:type="spellEnd"/>
      <w:r w:rsidRPr="008123C4">
        <w:rPr>
          <w:rFonts w:eastAsia="Hiragino Mincho Pro W3"/>
          <w:sz w:val="16"/>
          <w:szCs w:val="16"/>
        </w:rPr>
        <w:t xml:space="preserve">. </w:t>
      </w:r>
    </w:p>
    <w:p w14:paraId="71008FEA" w14:textId="026FB1C9" w:rsidR="000B44E2" w:rsidRPr="008123C4" w:rsidRDefault="000B44E2" w:rsidP="001A0A90">
      <w:pPr>
        <w:rPr>
          <w:rFonts w:eastAsia="Hiragino Mincho Pro W3"/>
          <w:sz w:val="16"/>
          <w:szCs w:val="16"/>
        </w:rPr>
      </w:pPr>
      <w:r w:rsidRPr="008123C4">
        <w:rPr>
          <w:rFonts w:eastAsia="Hiragino Mincho Pro W3" w:cs="Times New Roman"/>
          <w:sz w:val="16"/>
          <w:szCs w:val="16"/>
          <w:lang w:eastAsia="sv-SE"/>
        </w:rPr>
        <w:t xml:space="preserve">F 5474-19 </w:t>
      </w:r>
      <w:r w:rsidRPr="008123C4">
        <w:rPr>
          <w:rFonts w:eastAsia="Hiragino Mincho Pro W3" w:cs="Times New Roman"/>
          <w:sz w:val="16"/>
          <w:szCs w:val="16"/>
          <w:lang w:eastAsia="sv-SE"/>
        </w:rPr>
        <w:tab/>
      </w:r>
      <w:r w:rsidR="001A0A90" w:rsidRPr="008123C4">
        <w:rPr>
          <w:rFonts w:eastAsia="Hiragino Mincho Pro W3" w:cs="Times New Roman"/>
          <w:sz w:val="16"/>
          <w:szCs w:val="16"/>
          <w:lang w:eastAsia="sv-SE"/>
        </w:rPr>
        <w:t xml:space="preserve">Nedsättning med </w:t>
      </w:r>
      <w:r w:rsidRPr="008123C4">
        <w:rPr>
          <w:rFonts w:eastAsia="Hiragino Mincho Pro W3"/>
          <w:sz w:val="16"/>
          <w:szCs w:val="16"/>
        </w:rPr>
        <w:t xml:space="preserve">113 230 kronor till 37 743 kronor 50 </w:t>
      </w:r>
      <w:proofErr w:type="spellStart"/>
      <w:r w:rsidRPr="008123C4">
        <w:rPr>
          <w:rFonts w:eastAsia="Hiragino Mincho Pro W3"/>
          <w:sz w:val="16"/>
          <w:szCs w:val="16"/>
        </w:rPr>
        <w:t>öre</w:t>
      </w:r>
      <w:proofErr w:type="spellEnd"/>
      <w:r w:rsidRPr="008123C4">
        <w:rPr>
          <w:rFonts w:eastAsia="Hiragino Mincho Pro W3"/>
          <w:sz w:val="16"/>
          <w:szCs w:val="16"/>
        </w:rPr>
        <w:t xml:space="preserve">. </w:t>
      </w:r>
    </w:p>
    <w:p w14:paraId="24B7E247" w14:textId="1204178E" w:rsidR="000B44E2" w:rsidRPr="008123C4" w:rsidRDefault="000B44E2" w:rsidP="001A0A90">
      <w:pPr>
        <w:rPr>
          <w:rFonts w:eastAsia="Hiragino Mincho Pro W3"/>
          <w:sz w:val="16"/>
          <w:szCs w:val="16"/>
        </w:rPr>
      </w:pPr>
      <w:r w:rsidRPr="008123C4">
        <w:rPr>
          <w:rFonts w:eastAsia="Hiragino Mincho Pro W3" w:cs="Times New Roman"/>
          <w:sz w:val="16"/>
          <w:szCs w:val="16"/>
          <w:lang w:eastAsia="sv-SE"/>
        </w:rPr>
        <w:t xml:space="preserve">F 5478-19 </w:t>
      </w:r>
      <w:r w:rsidRPr="008123C4">
        <w:rPr>
          <w:rFonts w:eastAsia="Hiragino Mincho Pro W3" w:cs="Times New Roman"/>
          <w:sz w:val="16"/>
          <w:szCs w:val="16"/>
          <w:lang w:eastAsia="sv-SE"/>
        </w:rPr>
        <w:tab/>
      </w:r>
      <w:r w:rsidR="001A0A90" w:rsidRPr="008123C4">
        <w:rPr>
          <w:rFonts w:eastAsia="Hiragino Mincho Pro W3" w:cs="Times New Roman"/>
          <w:sz w:val="16"/>
          <w:szCs w:val="16"/>
          <w:lang w:eastAsia="sv-SE"/>
        </w:rPr>
        <w:t xml:space="preserve">Nedsättning med </w:t>
      </w:r>
      <w:r w:rsidRPr="008123C4">
        <w:rPr>
          <w:rFonts w:eastAsia="Hiragino Mincho Pro W3"/>
          <w:sz w:val="16"/>
          <w:szCs w:val="16"/>
        </w:rPr>
        <w:t xml:space="preserve">113 776 kronor till 56 888 kronor. </w:t>
      </w:r>
    </w:p>
    <w:p w14:paraId="453B528E" w14:textId="42086A85" w:rsidR="000B44E2" w:rsidRPr="008123C4" w:rsidRDefault="000B44E2" w:rsidP="001A0A90">
      <w:pPr>
        <w:rPr>
          <w:rFonts w:eastAsia="Hiragino Mincho Pro W3"/>
          <w:sz w:val="16"/>
          <w:szCs w:val="16"/>
        </w:rPr>
      </w:pPr>
      <w:r w:rsidRPr="008123C4">
        <w:rPr>
          <w:rFonts w:eastAsia="Hiragino Mincho Pro W3" w:cs="Times New Roman"/>
          <w:sz w:val="16"/>
          <w:szCs w:val="16"/>
          <w:lang w:eastAsia="sv-SE"/>
        </w:rPr>
        <w:t xml:space="preserve">F 5479-19 </w:t>
      </w:r>
      <w:r w:rsidRPr="008123C4">
        <w:rPr>
          <w:rFonts w:eastAsia="Hiragino Mincho Pro W3" w:cs="Times New Roman"/>
          <w:sz w:val="16"/>
          <w:szCs w:val="16"/>
          <w:lang w:eastAsia="sv-SE"/>
        </w:rPr>
        <w:tab/>
      </w:r>
      <w:r w:rsidR="001A0A90" w:rsidRPr="008123C4">
        <w:rPr>
          <w:rFonts w:eastAsia="Hiragino Mincho Pro W3" w:cs="Times New Roman"/>
          <w:sz w:val="16"/>
          <w:szCs w:val="16"/>
          <w:lang w:eastAsia="sv-SE"/>
        </w:rPr>
        <w:t xml:space="preserve">Nedsättning med </w:t>
      </w:r>
      <w:r w:rsidRPr="008123C4">
        <w:rPr>
          <w:rFonts w:eastAsia="Hiragino Mincho Pro W3" w:cs="Times New Roman"/>
          <w:sz w:val="16"/>
          <w:szCs w:val="16"/>
          <w:lang w:eastAsia="sv-SE"/>
        </w:rPr>
        <w:t>1</w:t>
      </w:r>
      <w:r w:rsidRPr="008123C4">
        <w:rPr>
          <w:rFonts w:eastAsia="Hiragino Mincho Pro W3"/>
          <w:sz w:val="16"/>
          <w:szCs w:val="16"/>
        </w:rPr>
        <w:t xml:space="preserve">07 277 kronor till 53 639 kronor. </w:t>
      </w:r>
    </w:p>
    <w:p w14:paraId="49F70B8C" w14:textId="37DD84A7" w:rsidR="001A0A90" w:rsidRPr="008123C4" w:rsidRDefault="001A0A90" w:rsidP="001A0A90">
      <w:pPr>
        <w:rPr>
          <w:rFonts w:eastAsia="Hiragino Mincho Pro W3"/>
          <w:sz w:val="16"/>
          <w:szCs w:val="16"/>
          <w:lang w:eastAsia="sv-SE"/>
        </w:rPr>
      </w:pPr>
    </w:p>
    <w:p w14:paraId="2432AEEA" w14:textId="09B037CE" w:rsidR="008123C4" w:rsidRPr="008123C4" w:rsidRDefault="008123C4" w:rsidP="008123C4">
      <w:pPr>
        <w:rPr>
          <w:rFonts w:eastAsia="Hiragino Mincho Pro W3"/>
          <w:sz w:val="16"/>
          <w:szCs w:val="16"/>
        </w:rPr>
      </w:pPr>
      <w:r w:rsidRPr="008123C4">
        <w:rPr>
          <w:rFonts w:eastAsia="Hiragino Mincho Pro W3"/>
          <w:sz w:val="16"/>
          <w:szCs w:val="16"/>
        </w:rPr>
        <w:t>Samtliga domar meddelades den 5 mars 2020 och innehåller också skyldighet för Lantmäteriet att ersätta LFF för rättegångskostnader med 8 000 kr per mål.</w:t>
      </w:r>
    </w:p>
    <w:p w14:paraId="4836D93A" w14:textId="7B3868BF" w:rsidR="008123C4" w:rsidRPr="008123C4" w:rsidRDefault="008123C4" w:rsidP="001A0A90">
      <w:pPr>
        <w:rPr>
          <w:rFonts w:eastAsia="Hiragino Mincho Pro W3"/>
          <w:sz w:val="16"/>
          <w:szCs w:val="16"/>
          <w:lang w:eastAsia="sv-SE"/>
        </w:rPr>
      </w:pPr>
    </w:p>
    <w:p w14:paraId="3E17700E" w14:textId="77777777" w:rsidR="008123C4" w:rsidRPr="008123C4" w:rsidRDefault="008123C4" w:rsidP="001A0A90">
      <w:pPr>
        <w:rPr>
          <w:rFonts w:eastAsia="Hiragino Mincho Pro W3"/>
          <w:sz w:val="16"/>
          <w:szCs w:val="16"/>
          <w:lang w:eastAsia="sv-SE"/>
        </w:rPr>
      </w:pPr>
    </w:p>
    <w:p w14:paraId="23772A15" w14:textId="1AFBC883" w:rsidR="000B44E2" w:rsidRPr="008123C4" w:rsidRDefault="001A0A90" w:rsidP="001A0A90">
      <w:pPr>
        <w:rPr>
          <w:rFonts w:eastAsia="Hiragino Mincho Pro W3"/>
          <w:sz w:val="16"/>
          <w:szCs w:val="16"/>
          <w:u w:val="single"/>
          <w:lang w:eastAsia="sv-SE"/>
        </w:rPr>
      </w:pPr>
      <w:r w:rsidRPr="008123C4">
        <w:rPr>
          <w:rFonts w:eastAsia="Hiragino Mincho Pro W3"/>
          <w:sz w:val="16"/>
          <w:szCs w:val="16"/>
          <w:u w:val="single"/>
          <w:lang w:eastAsia="sv-SE"/>
        </w:rPr>
        <w:t xml:space="preserve">Mark- och miljööverdomstolens beslut, </w:t>
      </w:r>
    </w:p>
    <w:p w14:paraId="62C48AEC" w14:textId="2540826A" w:rsidR="008123C4" w:rsidRPr="008123C4" w:rsidRDefault="001A0A90" w:rsidP="008123C4">
      <w:pPr>
        <w:ind w:left="1300" w:hanging="1300"/>
        <w:rPr>
          <w:rFonts w:eastAsia="Hiragino Mincho Pro W3"/>
          <w:sz w:val="16"/>
          <w:szCs w:val="16"/>
        </w:rPr>
      </w:pPr>
      <w:r w:rsidRPr="008123C4">
        <w:rPr>
          <w:rFonts w:eastAsia="Hiragino Mincho Pro W3"/>
          <w:sz w:val="16"/>
          <w:szCs w:val="16"/>
        </w:rPr>
        <w:t>F 3461-20</w:t>
      </w:r>
      <w:r w:rsidR="008123C4" w:rsidRPr="008123C4">
        <w:rPr>
          <w:rFonts w:eastAsia="Hiragino Mincho Pro W3"/>
          <w:sz w:val="16"/>
          <w:szCs w:val="16"/>
        </w:rPr>
        <w:t xml:space="preserve">, F 3462-20, F 3463-20, F 3464-20, F 3466-20, F 3467-20, F 3469-20 och F 3471-20, </w:t>
      </w:r>
    </w:p>
    <w:p w14:paraId="6E460F0C" w14:textId="484810EC" w:rsidR="008123C4" w:rsidRPr="008123C4" w:rsidRDefault="008123C4" w:rsidP="008123C4">
      <w:pPr>
        <w:ind w:left="1300" w:hanging="1300"/>
        <w:rPr>
          <w:rFonts w:eastAsia="Hiragino Mincho Pro W3"/>
          <w:sz w:val="16"/>
          <w:szCs w:val="16"/>
        </w:rPr>
      </w:pPr>
    </w:p>
    <w:p w14:paraId="7A5481B5" w14:textId="2906C449" w:rsidR="008123C4" w:rsidRPr="008123C4" w:rsidRDefault="008123C4" w:rsidP="008123C4">
      <w:pPr>
        <w:rPr>
          <w:rFonts w:eastAsia="Hiragino Mincho Pro W3"/>
          <w:sz w:val="16"/>
          <w:szCs w:val="16"/>
          <w:lang w:eastAsia="sv-SE"/>
        </w:rPr>
      </w:pPr>
      <w:r w:rsidRPr="008123C4">
        <w:rPr>
          <w:rFonts w:eastAsia="Hiragino Mincho Pro W3"/>
          <w:sz w:val="16"/>
          <w:szCs w:val="16"/>
        </w:rPr>
        <w:t xml:space="preserve">Samtliga beslut meddelades den </w:t>
      </w:r>
      <w:r w:rsidRPr="008123C4">
        <w:rPr>
          <w:rFonts w:eastAsia="Hiragino Mincho Pro W3"/>
          <w:sz w:val="16"/>
          <w:szCs w:val="16"/>
          <w:lang w:eastAsia="sv-SE"/>
        </w:rPr>
        <w:t>26 augusti 2020 och innebär följande.</w:t>
      </w:r>
    </w:p>
    <w:p w14:paraId="0FBE0494" w14:textId="170103B4" w:rsidR="008123C4" w:rsidRPr="008123C4" w:rsidRDefault="008123C4" w:rsidP="008123C4">
      <w:pPr>
        <w:ind w:left="1300" w:hanging="1300"/>
        <w:rPr>
          <w:rFonts w:eastAsia="Hiragino Mincho Pro W3"/>
          <w:sz w:val="16"/>
          <w:szCs w:val="16"/>
        </w:rPr>
      </w:pPr>
    </w:p>
    <w:p w14:paraId="3A2DBFA9" w14:textId="2F40D9D9" w:rsidR="008123C4" w:rsidRPr="008123C4" w:rsidRDefault="008123C4" w:rsidP="008123C4">
      <w:pPr>
        <w:pStyle w:val="Liststycke"/>
        <w:numPr>
          <w:ilvl w:val="0"/>
          <w:numId w:val="9"/>
        </w:numPr>
        <w:rPr>
          <w:rFonts w:eastAsia="Hiragino Mincho Pro W3"/>
          <w:sz w:val="16"/>
          <w:szCs w:val="16"/>
        </w:rPr>
      </w:pPr>
      <w:r w:rsidRPr="008123C4">
        <w:rPr>
          <w:rFonts w:eastAsia="Hiragino Mincho Pro W3"/>
          <w:sz w:val="16"/>
          <w:szCs w:val="16"/>
        </w:rPr>
        <w:t>Mark- och miljööverdomstolen ger prövningstillstånd såvitt avser frågan om ersättning för rättegångskostnader vid mark- och miljödomstolen.</w:t>
      </w:r>
    </w:p>
    <w:p w14:paraId="09E68952" w14:textId="06B065E3" w:rsidR="000B44E2" w:rsidRPr="008532F4" w:rsidRDefault="008123C4" w:rsidP="008532F4">
      <w:pPr>
        <w:pStyle w:val="Liststycke"/>
        <w:numPr>
          <w:ilvl w:val="0"/>
          <w:numId w:val="9"/>
        </w:numPr>
        <w:rPr>
          <w:rFonts w:eastAsia="Hiragino Mincho Pro W3"/>
          <w:sz w:val="16"/>
          <w:szCs w:val="16"/>
        </w:rPr>
      </w:pPr>
      <w:r w:rsidRPr="008123C4">
        <w:rPr>
          <w:rFonts w:eastAsia="Hiragino Mincho Pro W3"/>
          <w:sz w:val="16"/>
          <w:szCs w:val="16"/>
        </w:rPr>
        <w:t>Mark- och mi</w:t>
      </w:r>
      <w:r w:rsidR="00C264C7">
        <w:rPr>
          <w:rFonts w:eastAsia="Hiragino Mincho Pro W3"/>
          <w:sz w:val="16"/>
          <w:szCs w:val="16"/>
        </w:rPr>
        <w:t>l</w:t>
      </w:r>
      <w:r w:rsidRPr="008123C4">
        <w:rPr>
          <w:rFonts w:eastAsia="Hiragino Mincho Pro W3"/>
          <w:sz w:val="16"/>
          <w:szCs w:val="16"/>
        </w:rPr>
        <w:t>jööverdomstolen ger inte prövni</w:t>
      </w:r>
      <w:r w:rsidR="00C264C7">
        <w:rPr>
          <w:rFonts w:eastAsia="Hiragino Mincho Pro W3"/>
          <w:sz w:val="16"/>
          <w:szCs w:val="16"/>
        </w:rPr>
        <w:t>ng</w:t>
      </w:r>
      <w:r w:rsidRPr="008123C4">
        <w:rPr>
          <w:rFonts w:eastAsia="Hiragino Mincho Pro W3"/>
          <w:sz w:val="16"/>
          <w:szCs w:val="16"/>
        </w:rPr>
        <w:t>stillstånd i övrigt.</w:t>
      </w:r>
    </w:p>
    <w:sectPr w:rsidR="000B44E2" w:rsidRPr="008532F4" w:rsidSect="00D957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iragino Mincho Pro W3">
    <w:altName w:val="ヒラギノ明朝 Pro W3"/>
    <w:charset w:val="80"/>
    <w:family w:val="roman"/>
    <w:pitch w:val="variable"/>
    <w:sig w:usb0="E00002FF" w:usb1="7AC7FFFF" w:usb2="00000012" w:usb3="00000000" w:csb0="0002000D" w:csb1="00000000"/>
  </w:font>
  <w:font w:name="Hiragino Mincho ProN W6">
    <w:altName w:val="ヒラギノ明朝 ProN W6"/>
    <w:charset w:val="80"/>
    <w:family w:val="roman"/>
    <w:pitch w:val="variable"/>
    <w:sig w:usb0="E00002FF" w:usb1="7AC7FFFF" w:usb2="00000012" w:usb3="00000000" w:csb0="0002000D" w:csb1="00000000"/>
  </w:font>
  <w:font w:name="游ゴシック Light">
    <w:panose1 w:val="00000000000000000000"/>
    <w:charset w:val="80"/>
    <w:family w:val="roman"/>
    <w:notTrueType/>
    <w:pitch w:val="default"/>
  </w:font>
  <w:font w:name="Hiragino Mincho Pro W6">
    <w:altName w:val="ヒラギノ明朝 Pro W6"/>
    <w:charset w:val="80"/>
    <w:family w:val="roman"/>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FE"/>
    <w:multiLevelType w:val="multilevel"/>
    <w:tmpl w:val="2310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16387"/>
    <w:multiLevelType w:val="multilevel"/>
    <w:tmpl w:val="ED76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84A4C"/>
    <w:multiLevelType w:val="multilevel"/>
    <w:tmpl w:val="F552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B1CDD"/>
    <w:multiLevelType w:val="multilevel"/>
    <w:tmpl w:val="FF02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A47FA"/>
    <w:multiLevelType w:val="multilevel"/>
    <w:tmpl w:val="2F72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97F68"/>
    <w:multiLevelType w:val="multilevel"/>
    <w:tmpl w:val="0EC4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F114AF"/>
    <w:multiLevelType w:val="hybridMultilevel"/>
    <w:tmpl w:val="FC04EE8C"/>
    <w:lvl w:ilvl="0" w:tplc="84AEA7F6">
      <w:start w:val="1"/>
      <w:numFmt w:val="decimal"/>
      <w:lvlText w:val="%1."/>
      <w:lvlJc w:val="left"/>
      <w:pPr>
        <w:ind w:left="720" w:hanging="360"/>
      </w:pPr>
      <w:rPr>
        <w:rFonts w:hint="eastAsi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2F33777"/>
    <w:multiLevelType w:val="multilevel"/>
    <w:tmpl w:val="37A4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254B88"/>
    <w:multiLevelType w:val="multilevel"/>
    <w:tmpl w:val="DBB0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5C"/>
    <w:rsid w:val="000B44E2"/>
    <w:rsid w:val="00125F7A"/>
    <w:rsid w:val="001A0A90"/>
    <w:rsid w:val="002E217B"/>
    <w:rsid w:val="0033425C"/>
    <w:rsid w:val="008123C4"/>
    <w:rsid w:val="008532F4"/>
    <w:rsid w:val="009F56A9"/>
    <w:rsid w:val="00C13FFF"/>
    <w:rsid w:val="00C264C7"/>
    <w:rsid w:val="00C42C83"/>
    <w:rsid w:val="00D45814"/>
    <w:rsid w:val="00D76D39"/>
    <w:rsid w:val="00D9571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C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39"/>
    <w:rPr>
      <w:rFonts w:ascii="Hiragino Mincho Pro W3" w:hAnsi="Hiragino Mincho Pro W3"/>
      <w:sz w:val="20"/>
    </w:rPr>
  </w:style>
  <w:style w:type="paragraph" w:styleId="Rubrik1">
    <w:name w:val="heading 1"/>
    <w:basedOn w:val="Normal"/>
    <w:next w:val="Normal"/>
    <w:link w:val="Rubrik1Char"/>
    <w:uiPriority w:val="9"/>
    <w:qFormat/>
    <w:rsid w:val="00D76D39"/>
    <w:pPr>
      <w:keepNext/>
      <w:keepLines/>
      <w:spacing w:before="240"/>
      <w:outlineLvl w:val="0"/>
    </w:pPr>
    <w:rPr>
      <w:rFonts w:ascii="Hiragino Mincho ProN W6" w:eastAsiaTheme="majorEastAsia" w:hAnsi="Hiragino Mincho ProN W6" w:cstheme="majorBidi"/>
      <w:b/>
      <w:color w:val="2F5496" w:themeColor="accent1" w:themeShade="BF"/>
      <w:sz w:val="2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76D39"/>
    <w:rPr>
      <w:rFonts w:ascii="Hiragino Mincho ProN W6" w:eastAsiaTheme="majorEastAsia" w:hAnsi="Hiragino Mincho ProN W6" w:cstheme="majorBidi"/>
      <w:b/>
      <w:color w:val="2F5496" w:themeColor="accent1" w:themeShade="BF"/>
      <w:sz w:val="22"/>
      <w:szCs w:val="32"/>
    </w:rPr>
  </w:style>
  <w:style w:type="paragraph" w:styleId="Normalwebb">
    <w:name w:val="Normal (Web)"/>
    <w:basedOn w:val="Normal"/>
    <w:uiPriority w:val="99"/>
    <w:semiHidden/>
    <w:unhideWhenUsed/>
    <w:rsid w:val="0033425C"/>
    <w:pPr>
      <w:spacing w:before="100" w:beforeAutospacing="1" w:after="100" w:afterAutospacing="1"/>
    </w:pPr>
    <w:rPr>
      <w:rFonts w:ascii="Times New Roman" w:eastAsia="Times New Roman" w:hAnsi="Times New Roman" w:cs="Times New Roman"/>
      <w:sz w:val="24"/>
      <w:lang w:eastAsia="sv-SE"/>
    </w:rPr>
  </w:style>
  <w:style w:type="paragraph" w:styleId="Liststycke">
    <w:name w:val="List Paragraph"/>
    <w:basedOn w:val="Normal"/>
    <w:uiPriority w:val="34"/>
    <w:qFormat/>
    <w:rsid w:val="00812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39"/>
    <w:rPr>
      <w:rFonts w:ascii="Hiragino Mincho Pro W3" w:hAnsi="Hiragino Mincho Pro W3"/>
      <w:sz w:val="20"/>
    </w:rPr>
  </w:style>
  <w:style w:type="paragraph" w:styleId="Rubrik1">
    <w:name w:val="heading 1"/>
    <w:basedOn w:val="Normal"/>
    <w:next w:val="Normal"/>
    <w:link w:val="Rubrik1Char"/>
    <w:uiPriority w:val="9"/>
    <w:qFormat/>
    <w:rsid w:val="00D76D39"/>
    <w:pPr>
      <w:keepNext/>
      <w:keepLines/>
      <w:spacing w:before="240"/>
      <w:outlineLvl w:val="0"/>
    </w:pPr>
    <w:rPr>
      <w:rFonts w:ascii="Hiragino Mincho ProN W6" w:eastAsiaTheme="majorEastAsia" w:hAnsi="Hiragino Mincho ProN W6" w:cstheme="majorBidi"/>
      <w:b/>
      <w:color w:val="2F5496" w:themeColor="accent1" w:themeShade="BF"/>
      <w:sz w:val="2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76D39"/>
    <w:rPr>
      <w:rFonts w:ascii="Hiragino Mincho ProN W6" w:eastAsiaTheme="majorEastAsia" w:hAnsi="Hiragino Mincho ProN W6" w:cstheme="majorBidi"/>
      <w:b/>
      <w:color w:val="2F5496" w:themeColor="accent1" w:themeShade="BF"/>
      <w:sz w:val="22"/>
      <w:szCs w:val="32"/>
    </w:rPr>
  </w:style>
  <w:style w:type="paragraph" w:styleId="Normalwebb">
    <w:name w:val="Normal (Web)"/>
    <w:basedOn w:val="Normal"/>
    <w:uiPriority w:val="99"/>
    <w:semiHidden/>
    <w:unhideWhenUsed/>
    <w:rsid w:val="0033425C"/>
    <w:pPr>
      <w:spacing w:before="100" w:beforeAutospacing="1" w:after="100" w:afterAutospacing="1"/>
    </w:pPr>
    <w:rPr>
      <w:rFonts w:ascii="Times New Roman" w:eastAsia="Times New Roman" w:hAnsi="Times New Roman" w:cs="Times New Roman"/>
      <w:sz w:val="24"/>
      <w:lang w:eastAsia="sv-SE"/>
    </w:rPr>
  </w:style>
  <w:style w:type="paragraph" w:styleId="Liststycke">
    <w:name w:val="List Paragraph"/>
    <w:basedOn w:val="Normal"/>
    <w:uiPriority w:val="34"/>
    <w:qFormat/>
    <w:rsid w:val="0081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4020">
      <w:bodyDiv w:val="1"/>
      <w:marLeft w:val="0"/>
      <w:marRight w:val="0"/>
      <w:marTop w:val="0"/>
      <w:marBottom w:val="0"/>
      <w:divBdr>
        <w:top w:val="none" w:sz="0" w:space="0" w:color="auto"/>
        <w:left w:val="none" w:sz="0" w:space="0" w:color="auto"/>
        <w:bottom w:val="none" w:sz="0" w:space="0" w:color="auto"/>
        <w:right w:val="none" w:sz="0" w:space="0" w:color="auto"/>
      </w:divBdr>
      <w:divsChild>
        <w:div w:id="742534217">
          <w:marLeft w:val="0"/>
          <w:marRight w:val="0"/>
          <w:marTop w:val="0"/>
          <w:marBottom w:val="0"/>
          <w:divBdr>
            <w:top w:val="none" w:sz="0" w:space="0" w:color="auto"/>
            <w:left w:val="none" w:sz="0" w:space="0" w:color="auto"/>
            <w:bottom w:val="none" w:sz="0" w:space="0" w:color="auto"/>
            <w:right w:val="none" w:sz="0" w:space="0" w:color="auto"/>
          </w:divBdr>
          <w:divsChild>
            <w:div w:id="622998159">
              <w:marLeft w:val="0"/>
              <w:marRight w:val="0"/>
              <w:marTop w:val="0"/>
              <w:marBottom w:val="0"/>
              <w:divBdr>
                <w:top w:val="none" w:sz="0" w:space="0" w:color="auto"/>
                <w:left w:val="none" w:sz="0" w:space="0" w:color="auto"/>
                <w:bottom w:val="none" w:sz="0" w:space="0" w:color="auto"/>
                <w:right w:val="none" w:sz="0" w:space="0" w:color="auto"/>
              </w:divBdr>
              <w:divsChild>
                <w:div w:id="270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7701">
      <w:bodyDiv w:val="1"/>
      <w:marLeft w:val="0"/>
      <w:marRight w:val="0"/>
      <w:marTop w:val="0"/>
      <w:marBottom w:val="0"/>
      <w:divBdr>
        <w:top w:val="none" w:sz="0" w:space="0" w:color="auto"/>
        <w:left w:val="none" w:sz="0" w:space="0" w:color="auto"/>
        <w:bottom w:val="none" w:sz="0" w:space="0" w:color="auto"/>
        <w:right w:val="none" w:sz="0" w:space="0" w:color="auto"/>
      </w:divBdr>
      <w:divsChild>
        <w:div w:id="1540581614">
          <w:marLeft w:val="0"/>
          <w:marRight w:val="0"/>
          <w:marTop w:val="0"/>
          <w:marBottom w:val="0"/>
          <w:divBdr>
            <w:top w:val="none" w:sz="0" w:space="0" w:color="auto"/>
            <w:left w:val="none" w:sz="0" w:space="0" w:color="auto"/>
            <w:bottom w:val="none" w:sz="0" w:space="0" w:color="auto"/>
            <w:right w:val="none" w:sz="0" w:space="0" w:color="auto"/>
          </w:divBdr>
          <w:divsChild>
            <w:div w:id="1401752205">
              <w:marLeft w:val="0"/>
              <w:marRight w:val="0"/>
              <w:marTop w:val="0"/>
              <w:marBottom w:val="0"/>
              <w:divBdr>
                <w:top w:val="none" w:sz="0" w:space="0" w:color="auto"/>
                <w:left w:val="none" w:sz="0" w:space="0" w:color="auto"/>
                <w:bottom w:val="none" w:sz="0" w:space="0" w:color="auto"/>
                <w:right w:val="none" w:sz="0" w:space="0" w:color="auto"/>
              </w:divBdr>
              <w:divsChild>
                <w:div w:id="1114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9773">
      <w:bodyDiv w:val="1"/>
      <w:marLeft w:val="0"/>
      <w:marRight w:val="0"/>
      <w:marTop w:val="0"/>
      <w:marBottom w:val="0"/>
      <w:divBdr>
        <w:top w:val="none" w:sz="0" w:space="0" w:color="auto"/>
        <w:left w:val="none" w:sz="0" w:space="0" w:color="auto"/>
        <w:bottom w:val="none" w:sz="0" w:space="0" w:color="auto"/>
        <w:right w:val="none" w:sz="0" w:space="0" w:color="auto"/>
      </w:divBdr>
      <w:divsChild>
        <w:div w:id="1035085711">
          <w:marLeft w:val="0"/>
          <w:marRight w:val="0"/>
          <w:marTop w:val="0"/>
          <w:marBottom w:val="0"/>
          <w:divBdr>
            <w:top w:val="none" w:sz="0" w:space="0" w:color="auto"/>
            <w:left w:val="none" w:sz="0" w:space="0" w:color="auto"/>
            <w:bottom w:val="none" w:sz="0" w:space="0" w:color="auto"/>
            <w:right w:val="none" w:sz="0" w:space="0" w:color="auto"/>
          </w:divBdr>
          <w:divsChild>
            <w:div w:id="856769022">
              <w:marLeft w:val="0"/>
              <w:marRight w:val="0"/>
              <w:marTop w:val="0"/>
              <w:marBottom w:val="0"/>
              <w:divBdr>
                <w:top w:val="none" w:sz="0" w:space="0" w:color="auto"/>
                <w:left w:val="none" w:sz="0" w:space="0" w:color="auto"/>
                <w:bottom w:val="none" w:sz="0" w:space="0" w:color="auto"/>
                <w:right w:val="none" w:sz="0" w:space="0" w:color="auto"/>
              </w:divBdr>
              <w:divsChild>
                <w:div w:id="7556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6974">
      <w:bodyDiv w:val="1"/>
      <w:marLeft w:val="0"/>
      <w:marRight w:val="0"/>
      <w:marTop w:val="0"/>
      <w:marBottom w:val="0"/>
      <w:divBdr>
        <w:top w:val="none" w:sz="0" w:space="0" w:color="auto"/>
        <w:left w:val="none" w:sz="0" w:space="0" w:color="auto"/>
        <w:bottom w:val="none" w:sz="0" w:space="0" w:color="auto"/>
        <w:right w:val="none" w:sz="0" w:space="0" w:color="auto"/>
      </w:divBdr>
      <w:divsChild>
        <w:div w:id="918321865">
          <w:marLeft w:val="0"/>
          <w:marRight w:val="0"/>
          <w:marTop w:val="0"/>
          <w:marBottom w:val="0"/>
          <w:divBdr>
            <w:top w:val="none" w:sz="0" w:space="0" w:color="auto"/>
            <w:left w:val="none" w:sz="0" w:space="0" w:color="auto"/>
            <w:bottom w:val="none" w:sz="0" w:space="0" w:color="auto"/>
            <w:right w:val="none" w:sz="0" w:space="0" w:color="auto"/>
          </w:divBdr>
          <w:divsChild>
            <w:div w:id="1818063671">
              <w:marLeft w:val="0"/>
              <w:marRight w:val="0"/>
              <w:marTop w:val="0"/>
              <w:marBottom w:val="0"/>
              <w:divBdr>
                <w:top w:val="none" w:sz="0" w:space="0" w:color="auto"/>
                <w:left w:val="none" w:sz="0" w:space="0" w:color="auto"/>
                <w:bottom w:val="none" w:sz="0" w:space="0" w:color="auto"/>
                <w:right w:val="none" w:sz="0" w:space="0" w:color="auto"/>
              </w:divBdr>
              <w:divsChild>
                <w:div w:id="570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19621">
      <w:bodyDiv w:val="1"/>
      <w:marLeft w:val="0"/>
      <w:marRight w:val="0"/>
      <w:marTop w:val="0"/>
      <w:marBottom w:val="0"/>
      <w:divBdr>
        <w:top w:val="none" w:sz="0" w:space="0" w:color="auto"/>
        <w:left w:val="none" w:sz="0" w:space="0" w:color="auto"/>
        <w:bottom w:val="none" w:sz="0" w:space="0" w:color="auto"/>
        <w:right w:val="none" w:sz="0" w:space="0" w:color="auto"/>
      </w:divBdr>
      <w:divsChild>
        <w:div w:id="592007999">
          <w:marLeft w:val="0"/>
          <w:marRight w:val="0"/>
          <w:marTop w:val="0"/>
          <w:marBottom w:val="0"/>
          <w:divBdr>
            <w:top w:val="none" w:sz="0" w:space="0" w:color="auto"/>
            <w:left w:val="none" w:sz="0" w:space="0" w:color="auto"/>
            <w:bottom w:val="none" w:sz="0" w:space="0" w:color="auto"/>
            <w:right w:val="none" w:sz="0" w:space="0" w:color="auto"/>
          </w:divBdr>
          <w:divsChild>
            <w:div w:id="1812363183">
              <w:marLeft w:val="0"/>
              <w:marRight w:val="0"/>
              <w:marTop w:val="0"/>
              <w:marBottom w:val="0"/>
              <w:divBdr>
                <w:top w:val="none" w:sz="0" w:space="0" w:color="auto"/>
                <w:left w:val="none" w:sz="0" w:space="0" w:color="auto"/>
                <w:bottom w:val="none" w:sz="0" w:space="0" w:color="auto"/>
                <w:right w:val="none" w:sz="0" w:space="0" w:color="auto"/>
              </w:divBdr>
              <w:divsChild>
                <w:div w:id="1201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722">
      <w:bodyDiv w:val="1"/>
      <w:marLeft w:val="0"/>
      <w:marRight w:val="0"/>
      <w:marTop w:val="0"/>
      <w:marBottom w:val="0"/>
      <w:divBdr>
        <w:top w:val="none" w:sz="0" w:space="0" w:color="auto"/>
        <w:left w:val="none" w:sz="0" w:space="0" w:color="auto"/>
        <w:bottom w:val="none" w:sz="0" w:space="0" w:color="auto"/>
        <w:right w:val="none" w:sz="0" w:space="0" w:color="auto"/>
      </w:divBdr>
      <w:divsChild>
        <w:div w:id="918444423">
          <w:marLeft w:val="0"/>
          <w:marRight w:val="0"/>
          <w:marTop w:val="0"/>
          <w:marBottom w:val="0"/>
          <w:divBdr>
            <w:top w:val="none" w:sz="0" w:space="0" w:color="auto"/>
            <w:left w:val="none" w:sz="0" w:space="0" w:color="auto"/>
            <w:bottom w:val="none" w:sz="0" w:space="0" w:color="auto"/>
            <w:right w:val="none" w:sz="0" w:space="0" w:color="auto"/>
          </w:divBdr>
          <w:divsChild>
            <w:div w:id="433404703">
              <w:marLeft w:val="0"/>
              <w:marRight w:val="0"/>
              <w:marTop w:val="0"/>
              <w:marBottom w:val="0"/>
              <w:divBdr>
                <w:top w:val="none" w:sz="0" w:space="0" w:color="auto"/>
                <w:left w:val="none" w:sz="0" w:space="0" w:color="auto"/>
                <w:bottom w:val="none" w:sz="0" w:space="0" w:color="auto"/>
                <w:right w:val="none" w:sz="0" w:space="0" w:color="auto"/>
              </w:divBdr>
              <w:divsChild>
                <w:div w:id="11692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8566">
      <w:bodyDiv w:val="1"/>
      <w:marLeft w:val="0"/>
      <w:marRight w:val="0"/>
      <w:marTop w:val="0"/>
      <w:marBottom w:val="0"/>
      <w:divBdr>
        <w:top w:val="none" w:sz="0" w:space="0" w:color="auto"/>
        <w:left w:val="none" w:sz="0" w:space="0" w:color="auto"/>
        <w:bottom w:val="none" w:sz="0" w:space="0" w:color="auto"/>
        <w:right w:val="none" w:sz="0" w:space="0" w:color="auto"/>
      </w:divBdr>
      <w:divsChild>
        <w:div w:id="806168103">
          <w:marLeft w:val="0"/>
          <w:marRight w:val="0"/>
          <w:marTop w:val="0"/>
          <w:marBottom w:val="0"/>
          <w:divBdr>
            <w:top w:val="none" w:sz="0" w:space="0" w:color="auto"/>
            <w:left w:val="none" w:sz="0" w:space="0" w:color="auto"/>
            <w:bottom w:val="none" w:sz="0" w:space="0" w:color="auto"/>
            <w:right w:val="none" w:sz="0" w:space="0" w:color="auto"/>
          </w:divBdr>
          <w:divsChild>
            <w:div w:id="149492665">
              <w:marLeft w:val="0"/>
              <w:marRight w:val="0"/>
              <w:marTop w:val="0"/>
              <w:marBottom w:val="0"/>
              <w:divBdr>
                <w:top w:val="none" w:sz="0" w:space="0" w:color="auto"/>
                <w:left w:val="none" w:sz="0" w:space="0" w:color="auto"/>
                <w:bottom w:val="none" w:sz="0" w:space="0" w:color="auto"/>
                <w:right w:val="none" w:sz="0" w:space="0" w:color="auto"/>
              </w:divBdr>
              <w:divsChild>
                <w:div w:id="1622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4308">
      <w:bodyDiv w:val="1"/>
      <w:marLeft w:val="0"/>
      <w:marRight w:val="0"/>
      <w:marTop w:val="0"/>
      <w:marBottom w:val="0"/>
      <w:divBdr>
        <w:top w:val="none" w:sz="0" w:space="0" w:color="auto"/>
        <w:left w:val="none" w:sz="0" w:space="0" w:color="auto"/>
        <w:bottom w:val="none" w:sz="0" w:space="0" w:color="auto"/>
        <w:right w:val="none" w:sz="0" w:space="0" w:color="auto"/>
      </w:divBdr>
      <w:divsChild>
        <w:div w:id="1633361043">
          <w:marLeft w:val="0"/>
          <w:marRight w:val="0"/>
          <w:marTop w:val="0"/>
          <w:marBottom w:val="0"/>
          <w:divBdr>
            <w:top w:val="none" w:sz="0" w:space="0" w:color="auto"/>
            <w:left w:val="none" w:sz="0" w:space="0" w:color="auto"/>
            <w:bottom w:val="none" w:sz="0" w:space="0" w:color="auto"/>
            <w:right w:val="none" w:sz="0" w:space="0" w:color="auto"/>
          </w:divBdr>
          <w:divsChild>
            <w:div w:id="1888486706">
              <w:marLeft w:val="0"/>
              <w:marRight w:val="0"/>
              <w:marTop w:val="0"/>
              <w:marBottom w:val="0"/>
              <w:divBdr>
                <w:top w:val="none" w:sz="0" w:space="0" w:color="auto"/>
                <w:left w:val="none" w:sz="0" w:space="0" w:color="auto"/>
                <w:bottom w:val="none" w:sz="0" w:space="0" w:color="auto"/>
                <w:right w:val="none" w:sz="0" w:space="0" w:color="auto"/>
              </w:divBdr>
              <w:divsChild>
                <w:div w:id="3906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8250">
      <w:bodyDiv w:val="1"/>
      <w:marLeft w:val="0"/>
      <w:marRight w:val="0"/>
      <w:marTop w:val="0"/>
      <w:marBottom w:val="0"/>
      <w:divBdr>
        <w:top w:val="none" w:sz="0" w:space="0" w:color="auto"/>
        <w:left w:val="none" w:sz="0" w:space="0" w:color="auto"/>
        <w:bottom w:val="none" w:sz="0" w:space="0" w:color="auto"/>
        <w:right w:val="none" w:sz="0" w:space="0" w:color="auto"/>
      </w:divBdr>
      <w:divsChild>
        <w:div w:id="685718147">
          <w:marLeft w:val="0"/>
          <w:marRight w:val="0"/>
          <w:marTop w:val="0"/>
          <w:marBottom w:val="0"/>
          <w:divBdr>
            <w:top w:val="none" w:sz="0" w:space="0" w:color="auto"/>
            <w:left w:val="none" w:sz="0" w:space="0" w:color="auto"/>
            <w:bottom w:val="none" w:sz="0" w:space="0" w:color="auto"/>
            <w:right w:val="none" w:sz="0" w:space="0" w:color="auto"/>
          </w:divBdr>
          <w:divsChild>
            <w:div w:id="350106528">
              <w:marLeft w:val="0"/>
              <w:marRight w:val="0"/>
              <w:marTop w:val="0"/>
              <w:marBottom w:val="0"/>
              <w:divBdr>
                <w:top w:val="none" w:sz="0" w:space="0" w:color="auto"/>
                <w:left w:val="none" w:sz="0" w:space="0" w:color="auto"/>
                <w:bottom w:val="none" w:sz="0" w:space="0" w:color="auto"/>
                <w:right w:val="none" w:sz="0" w:space="0" w:color="auto"/>
              </w:divBdr>
              <w:divsChild>
                <w:div w:id="10484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567">
      <w:bodyDiv w:val="1"/>
      <w:marLeft w:val="0"/>
      <w:marRight w:val="0"/>
      <w:marTop w:val="0"/>
      <w:marBottom w:val="0"/>
      <w:divBdr>
        <w:top w:val="none" w:sz="0" w:space="0" w:color="auto"/>
        <w:left w:val="none" w:sz="0" w:space="0" w:color="auto"/>
        <w:bottom w:val="none" w:sz="0" w:space="0" w:color="auto"/>
        <w:right w:val="none" w:sz="0" w:space="0" w:color="auto"/>
      </w:divBdr>
      <w:divsChild>
        <w:div w:id="1888948651">
          <w:marLeft w:val="0"/>
          <w:marRight w:val="0"/>
          <w:marTop w:val="0"/>
          <w:marBottom w:val="0"/>
          <w:divBdr>
            <w:top w:val="none" w:sz="0" w:space="0" w:color="auto"/>
            <w:left w:val="none" w:sz="0" w:space="0" w:color="auto"/>
            <w:bottom w:val="none" w:sz="0" w:space="0" w:color="auto"/>
            <w:right w:val="none" w:sz="0" w:space="0" w:color="auto"/>
          </w:divBdr>
          <w:divsChild>
            <w:div w:id="1464929761">
              <w:marLeft w:val="0"/>
              <w:marRight w:val="0"/>
              <w:marTop w:val="0"/>
              <w:marBottom w:val="0"/>
              <w:divBdr>
                <w:top w:val="none" w:sz="0" w:space="0" w:color="auto"/>
                <w:left w:val="none" w:sz="0" w:space="0" w:color="auto"/>
                <w:bottom w:val="none" w:sz="0" w:space="0" w:color="auto"/>
                <w:right w:val="none" w:sz="0" w:space="0" w:color="auto"/>
              </w:divBdr>
              <w:divsChild>
                <w:div w:id="3710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7228">
      <w:bodyDiv w:val="1"/>
      <w:marLeft w:val="0"/>
      <w:marRight w:val="0"/>
      <w:marTop w:val="0"/>
      <w:marBottom w:val="0"/>
      <w:divBdr>
        <w:top w:val="none" w:sz="0" w:space="0" w:color="auto"/>
        <w:left w:val="none" w:sz="0" w:space="0" w:color="auto"/>
        <w:bottom w:val="none" w:sz="0" w:space="0" w:color="auto"/>
        <w:right w:val="none" w:sz="0" w:space="0" w:color="auto"/>
      </w:divBdr>
      <w:divsChild>
        <w:div w:id="65618204">
          <w:marLeft w:val="0"/>
          <w:marRight w:val="0"/>
          <w:marTop w:val="0"/>
          <w:marBottom w:val="0"/>
          <w:divBdr>
            <w:top w:val="none" w:sz="0" w:space="0" w:color="auto"/>
            <w:left w:val="none" w:sz="0" w:space="0" w:color="auto"/>
            <w:bottom w:val="none" w:sz="0" w:space="0" w:color="auto"/>
            <w:right w:val="none" w:sz="0" w:space="0" w:color="auto"/>
          </w:divBdr>
          <w:divsChild>
            <w:div w:id="531839711">
              <w:marLeft w:val="0"/>
              <w:marRight w:val="0"/>
              <w:marTop w:val="0"/>
              <w:marBottom w:val="0"/>
              <w:divBdr>
                <w:top w:val="none" w:sz="0" w:space="0" w:color="auto"/>
                <w:left w:val="none" w:sz="0" w:space="0" w:color="auto"/>
                <w:bottom w:val="none" w:sz="0" w:space="0" w:color="auto"/>
                <w:right w:val="none" w:sz="0" w:space="0" w:color="auto"/>
              </w:divBdr>
              <w:divsChild>
                <w:div w:id="2384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2340">
      <w:bodyDiv w:val="1"/>
      <w:marLeft w:val="0"/>
      <w:marRight w:val="0"/>
      <w:marTop w:val="0"/>
      <w:marBottom w:val="0"/>
      <w:divBdr>
        <w:top w:val="none" w:sz="0" w:space="0" w:color="auto"/>
        <w:left w:val="none" w:sz="0" w:space="0" w:color="auto"/>
        <w:bottom w:val="none" w:sz="0" w:space="0" w:color="auto"/>
        <w:right w:val="none" w:sz="0" w:space="0" w:color="auto"/>
      </w:divBdr>
      <w:divsChild>
        <w:div w:id="1138953416">
          <w:marLeft w:val="0"/>
          <w:marRight w:val="0"/>
          <w:marTop w:val="0"/>
          <w:marBottom w:val="0"/>
          <w:divBdr>
            <w:top w:val="none" w:sz="0" w:space="0" w:color="auto"/>
            <w:left w:val="none" w:sz="0" w:space="0" w:color="auto"/>
            <w:bottom w:val="none" w:sz="0" w:space="0" w:color="auto"/>
            <w:right w:val="none" w:sz="0" w:space="0" w:color="auto"/>
          </w:divBdr>
          <w:divsChild>
            <w:div w:id="994459184">
              <w:marLeft w:val="0"/>
              <w:marRight w:val="0"/>
              <w:marTop w:val="0"/>
              <w:marBottom w:val="0"/>
              <w:divBdr>
                <w:top w:val="none" w:sz="0" w:space="0" w:color="auto"/>
                <w:left w:val="none" w:sz="0" w:space="0" w:color="auto"/>
                <w:bottom w:val="none" w:sz="0" w:space="0" w:color="auto"/>
                <w:right w:val="none" w:sz="0" w:space="0" w:color="auto"/>
              </w:divBdr>
              <w:divsChild>
                <w:div w:id="15726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1643">
      <w:bodyDiv w:val="1"/>
      <w:marLeft w:val="0"/>
      <w:marRight w:val="0"/>
      <w:marTop w:val="0"/>
      <w:marBottom w:val="0"/>
      <w:divBdr>
        <w:top w:val="none" w:sz="0" w:space="0" w:color="auto"/>
        <w:left w:val="none" w:sz="0" w:space="0" w:color="auto"/>
        <w:bottom w:val="none" w:sz="0" w:space="0" w:color="auto"/>
        <w:right w:val="none" w:sz="0" w:space="0" w:color="auto"/>
      </w:divBdr>
      <w:divsChild>
        <w:div w:id="622421268">
          <w:marLeft w:val="0"/>
          <w:marRight w:val="0"/>
          <w:marTop w:val="0"/>
          <w:marBottom w:val="0"/>
          <w:divBdr>
            <w:top w:val="none" w:sz="0" w:space="0" w:color="auto"/>
            <w:left w:val="none" w:sz="0" w:space="0" w:color="auto"/>
            <w:bottom w:val="none" w:sz="0" w:space="0" w:color="auto"/>
            <w:right w:val="none" w:sz="0" w:space="0" w:color="auto"/>
          </w:divBdr>
          <w:divsChild>
            <w:div w:id="763844845">
              <w:marLeft w:val="0"/>
              <w:marRight w:val="0"/>
              <w:marTop w:val="0"/>
              <w:marBottom w:val="0"/>
              <w:divBdr>
                <w:top w:val="none" w:sz="0" w:space="0" w:color="auto"/>
                <w:left w:val="none" w:sz="0" w:space="0" w:color="auto"/>
                <w:bottom w:val="none" w:sz="0" w:space="0" w:color="auto"/>
                <w:right w:val="none" w:sz="0" w:space="0" w:color="auto"/>
              </w:divBdr>
              <w:divsChild>
                <w:div w:id="1334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6235">
      <w:bodyDiv w:val="1"/>
      <w:marLeft w:val="0"/>
      <w:marRight w:val="0"/>
      <w:marTop w:val="0"/>
      <w:marBottom w:val="0"/>
      <w:divBdr>
        <w:top w:val="none" w:sz="0" w:space="0" w:color="auto"/>
        <w:left w:val="none" w:sz="0" w:space="0" w:color="auto"/>
        <w:bottom w:val="none" w:sz="0" w:space="0" w:color="auto"/>
        <w:right w:val="none" w:sz="0" w:space="0" w:color="auto"/>
      </w:divBdr>
      <w:divsChild>
        <w:div w:id="416054307">
          <w:marLeft w:val="0"/>
          <w:marRight w:val="0"/>
          <w:marTop w:val="0"/>
          <w:marBottom w:val="0"/>
          <w:divBdr>
            <w:top w:val="none" w:sz="0" w:space="0" w:color="auto"/>
            <w:left w:val="none" w:sz="0" w:space="0" w:color="auto"/>
            <w:bottom w:val="none" w:sz="0" w:space="0" w:color="auto"/>
            <w:right w:val="none" w:sz="0" w:space="0" w:color="auto"/>
          </w:divBdr>
          <w:divsChild>
            <w:div w:id="1554467028">
              <w:marLeft w:val="0"/>
              <w:marRight w:val="0"/>
              <w:marTop w:val="0"/>
              <w:marBottom w:val="0"/>
              <w:divBdr>
                <w:top w:val="none" w:sz="0" w:space="0" w:color="auto"/>
                <w:left w:val="none" w:sz="0" w:space="0" w:color="auto"/>
                <w:bottom w:val="none" w:sz="0" w:space="0" w:color="auto"/>
                <w:right w:val="none" w:sz="0" w:space="0" w:color="auto"/>
              </w:divBdr>
              <w:divsChild>
                <w:div w:id="8899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505">
      <w:bodyDiv w:val="1"/>
      <w:marLeft w:val="0"/>
      <w:marRight w:val="0"/>
      <w:marTop w:val="0"/>
      <w:marBottom w:val="0"/>
      <w:divBdr>
        <w:top w:val="none" w:sz="0" w:space="0" w:color="auto"/>
        <w:left w:val="none" w:sz="0" w:space="0" w:color="auto"/>
        <w:bottom w:val="none" w:sz="0" w:space="0" w:color="auto"/>
        <w:right w:val="none" w:sz="0" w:space="0" w:color="auto"/>
      </w:divBdr>
      <w:divsChild>
        <w:div w:id="1821388839">
          <w:marLeft w:val="0"/>
          <w:marRight w:val="0"/>
          <w:marTop w:val="0"/>
          <w:marBottom w:val="0"/>
          <w:divBdr>
            <w:top w:val="none" w:sz="0" w:space="0" w:color="auto"/>
            <w:left w:val="none" w:sz="0" w:space="0" w:color="auto"/>
            <w:bottom w:val="none" w:sz="0" w:space="0" w:color="auto"/>
            <w:right w:val="none" w:sz="0" w:space="0" w:color="auto"/>
          </w:divBdr>
          <w:divsChild>
            <w:div w:id="754131636">
              <w:marLeft w:val="0"/>
              <w:marRight w:val="0"/>
              <w:marTop w:val="0"/>
              <w:marBottom w:val="0"/>
              <w:divBdr>
                <w:top w:val="none" w:sz="0" w:space="0" w:color="auto"/>
                <w:left w:val="none" w:sz="0" w:space="0" w:color="auto"/>
                <w:bottom w:val="none" w:sz="0" w:space="0" w:color="auto"/>
                <w:right w:val="none" w:sz="0" w:space="0" w:color="auto"/>
              </w:divBdr>
              <w:divsChild>
                <w:div w:id="17395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68887">
      <w:bodyDiv w:val="1"/>
      <w:marLeft w:val="0"/>
      <w:marRight w:val="0"/>
      <w:marTop w:val="0"/>
      <w:marBottom w:val="0"/>
      <w:divBdr>
        <w:top w:val="none" w:sz="0" w:space="0" w:color="auto"/>
        <w:left w:val="none" w:sz="0" w:space="0" w:color="auto"/>
        <w:bottom w:val="none" w:sz="0" w:space="0" w:color="auto"/>
        <w:right w:val="none" w:sz="0" w:space="0" w:color="auto"/>
      </w:divBdr>
      <w:divsChild>
        <w:div w:id="34081482">
          <w:marLeft w:val="0"/>
          <w:marRight w:val="0"/>
          <w:marTop w:val="0"/>
          <w:marBottom w:val="0"/>
          <w:divBdr>
            <w:top w:val="none" w:sz="0" w:space="0" w:color="auto"/>
            <w:left w:val="none" w:sz="0" w:space="0" w:color="auto"/>
            <w:bottom w:val="none" w:sz="0" w:space="0" w:color="auto"/>
            <w:right w:val="none" w:sz="0" w:space="0" w:color="auto"/>
          </w:divBdr>
          <w:divsChild>
            <w:div w:id="1012419583">
              <w:marLeft w:val="0"/>
              <w:marRight w:val="0"/>
              <w:marTop w:val="0"/>
              <w:marBottom w:val="0"/>
              <w:divBdr>
                <w:top w:val="none" w:sz="0" w:space="0" w:color="auto"/>
                <w:left w:val="none" w:sz="0" w:space="0" w:color="auto"/>
                <w:bottom w:val="none" w:sz="0" w:space="0" w:color="auto"/>
                <w:right w:val="none" w:sz="0" w:space="0" w:color="auto"/>
              </w:divBdr>
              <w:divsChild>
                <w:div w:id="5792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2490</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Jerker Loré</dc:creator>
  <cp:keywords/>
  <dc:description/>
  <cp:lastModifiedBy>Fredrik</cp:lastModifiedBy>
  <cp:revision>2</cp:revision>
  <dcterms:created xsi:type="dcterms:W3CDTF">2020-08-29T12:37:00Z</dcterms:created>
  <dcterms:modified xsi:type="dcterms:W3CDTF">2020-08-29T12:37:00Z</dcterms:modified>
</cp:coreProperties>
</file>